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203916BF" w:rsidR="00BA507B" w:rsidRPr="00261577"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261577" w:rsidRPr="00261577">
        <w:rPr>
          <w:rFonts w:ascii="Times New Roman" w:hAnsi="Times New Roman" w:cs="Times New Roman"/>
          <w:sz w:val="24"/>
          <w:szCs w:val="24"/>
        </w:rPr>
        <w:t>Robert Parish</w:t>
      </w:r>
      <w:r w:rsidRPr="00261577">
        <w:rPr>
          <w:rFonts w:ascii="Times New Roman" w:eastAsia="Times New Roman" w:hAnsi="Times New Roman" w:cs="Times New Roman"/>
          <w:sz w:val="24"/>
          <w:szCs w:val="24"/>
        </w:rPr>
        <w:t xml:space="preserve">, </w:t>
      </w:r>
      <w:r w:rsidR="00261577" w:rsidRPr="00261577">
        <w:rPr>
          <w:rFonts w:ascii="Times New Roman" w:eastAsia="Times New Roman" w:hAnsi="Times New Roman" w:cs="Baskerville Old Face"/>
          <w:sz w:val="24"/>
          <w:szCs w:val="24"/>
        </w:rPr>
        <w:t>Attorney</w:t>
      </w:r>
    </w:p>
    <w:p w14:paraId="43DBA660" w14:textId="12830B23" w:rsidR="00BA507B" w:rsidRPr="00261577" w:rsidRDefault="00261577" w:rsidP="00BA507B">
      <w:pPr>
        <w:ind w:left="720" w:firstLine="720"/>
        <w:jc w:val="both"/>
        <w:rPr>
          <w:rFonts w:ascii="Times New Roman" w:hAnsi="Times New Roman" w:cs="Times New Roman"/>
          <w:sz w:val="24"/>
          <w:szCs w:val="24"/>
        </w:rPr>
      </w:pPr>
      <w:r w:rsidRPr="00261577">
        <w:rPr>
          <w:rFonts w:ascii="Times New Roman" w:eastAsia="Times New Roman" w:hAnsi="Times New Roman" w:cs="Times New Roman"/>
          <w:sz w:val="24"/>
          <w:szCs w:val="24"/>
        </w:rPr>
        <w:t xml:space="preserve">Legal </w:t>
      </w:r>
      <w:r w:rsidR="00BA507B" w:rsidRPr="00261577">
        <w:rPr>
          <w:rFonts w:ascii="Times New Roman" w:eastAsia="Times New Roman" w:hAnsi="Times New Roman" w:cs="Times New Roman"/>
          <w:sz w:val="24"/>
          <w:szCs w:val="24"/>
        </w:rPr>
        <w:t>Division</w:t>
      </w:r>
    </w:p>
    <w:p w14:paraId="5C8A7F79" w14:textId="77777777" w:rsidR="00BA507B" w:rsidRPr="00D240D8" w:rsidRDefault="00BA507B" w:rsidP="00BA507B">
      <w:pPr>
        <w:tabs>
          <w:tab w:val="left" w:pos="1440"/>
        </w:tabs>
        <w:jc w:val="both"/>
        <w:rPr>
          <w:rFonts w:ascii="Times New Roman" w:hAnsi="Times New Roman" w:cs="Times New Roman"/>
          <w:sz w:val="24"/>
          <w:szCs w:val="24"/>
        </w:rPr>
      </w:pPr>
    </w:p>
    <w:p w14:paraId="4849338D" w14:textId="5979CA62" w:rsidR="00BA507B" w:rsidRPr="00BF3B78" w:rsidRDefault="00BA507B" w:rsidP="00BA507B">
      <w:pPr>
        <w:jc w:val="both"/>
        <w:rPr>
          <w:rFonts w:ascii="Times New Roman" w:eastAsia="Times New Roman" w:hAnsi="Times New Roman" w:cs="Baskerville Old Face"/>
          <w:b/>
          <w:bCs/>
          <w:sz w:val="24"/>
          <w:szCs w:val="24"/>
        </w:rPr>
      </w:pPr>
      <w:r w:rsidRPr="00D240D8">
        <w:rPr>
          <w:rFonts w:ascii="Times New Roman" w:hAnsi="Times New Roman" w:cs="Times New Roman"/>
          <w:b/>
          <w:sz w:val="24"/>
          <w:szCs w:val="24"/>
        </w:rPr>
        <w:t>FROM:</w:t>
      </w:r>
      <w:r>
        <w:rPr>
          <w:rFonts w:ascii="Times New Roman" w:hAnsi="Times New Roman" w:cs="Times New Roman"/>
          <w:b/>
          <w:sz w:val="24"/>
          <w:szCs w:val="24"/>
        </w:rPr>
        <w:tab/>
      </w:r>
      <w:r w:rsidR="00BF3B78" w:rsidRPr="00BF3B78">
        <w:rPr>
          <w:rFonts w:ascii="Times New Roman" w:hAnsi="Times New Roman" w:cs="Times New Roman"/>
          <w:bCs/>
          <w:sz w:val="24"/>
          <w:szCs w:val="24"/>
        </w:rPr>
        <w:t>Fred Bednarski</w:t>
      </w:r>
      <w:r w:rsidRPr="00BF3B78">
        <w:rPr>
          <w:rFonts w:ascii="Times New Roman" w:eastAsia="Times New Roman" w:hAnsi="Times New Roman" w:cs="Baskerville Old Face"/>
          <w:bCs/>
          <w:sz w:val="24"/>
          <w:szCs w:val="24"/>
        </w:rPr>
        <w:t>,</w:t>
      </w:r>
      <w:r w:rsidRPr="00BF3B78">
        <w:rPr>
          <w:rFonts w:ascii="Times New Roman" w:eastAsia="Times New Roman" w:hAnsi="Times New Roman" w:cs="Baskerville Old Face"/>
          <w:sz w:val="24"/>
          <w:szCs w:val="24"/>
        </w:rPr>
        <w:t xml:space="preserve"> </w:t>
      </w:r>
      <w:bookmarkStart w:id="1" w:name="_Hlk61339093"/>
      <w:r w:rsidRPr="00BF3B78">
        <w:rPr>
          <w:rFonts w:ascii="Times New Roman" w:eastAsia="Times New Roman" w:hAnsi="Times New Roman" w:cs="Baskerville Old Face"/>
          <w:sz w:val="24"/>
          <w:szCs w:val="24"/>
        </w:rPr>
        <w:t>Financial Analyst</w:t>
      </w:r>
    </w:p>
    <w:bookmarkEnd w:id="1"/>
    <w:p w14:paraId="3B4B85F5" w14:textId="77777777" w:rsidR="00BA507B" w:rsidRPr="00BF3B78" w:rsidRDefault="00BA507B" w:rsidP="00BA507B">
      <w:pPr>
        <w:ind w:left="1440"/>
        <w:jc w:val="both"/>
        <w:rPr>
          <w:rFonts w:ascii="Times New Roman" w:eastAsia="Times New Roman" w:hAnsi="Times New Roman" w:cs="Times New Roman"/>
          <w:sz w:val="24"/>
          <w:szCs w:val="24"/>
        </w:rPr>
      </w:pPr>
      <w:r w:rsidRPr="00BF3B78">
        <w:rPr>
          <w:rFonts w:ascii="Times New Roman" w:eastAsia="Times New Roman" w:hAnsi="Times New Roman" w:cs="Times New Roman"/>
          <w:sz w:val="24"/>
          <w:szCs w:val="24"/>
        </w:rPr>
        <w:t>Rate Regulation Division</w:t>
      </w:r>
    </w:p>
    <w:p w14:paraId="5B5EEAC2" w14:textId="77777777" w:rsidR="00BA507B" w:rsidRPr="00BF3B78" w:rsidRDefault="00BA507B" w:rsidP="00BA507B">
      <w:pPr>
        <w:tabs>
          <w:tab w:val="left" w:pos="1170"/>
        </w:tabs>
        <w:jc w:val="both"/>
        <w:outlineLvl w:val="0"/>
        <w:rPr>
          <w:rFonts w:ascii="Times New Roman" w:hAnsi="Times New Roman" w:cs="Times New Roman"/>
          <w:sz w:val="24"/>
          <w:szCs w:val="24"/>
        </w:rPr>
      </w:pPr>
    </w:p>
    <w:p w14:paraId="6360FDC0" w14:textId="458CF9BB" w:rsidR="00BA507B" w:rsidRPr="00BF3B78" w:rsidRDefault="00BA507B" w:rsidP="00BA507B">
      <w:pPr>
        <w:tabs>
          <w:tab w:val="left" w:pos="1170"/>
        </w:tabs>
        <w:jc w:val="both"/>
        <w:rPr>
          <w:rFonts w:ascii="Times New Roman" w:hAnsi="Times New Roman" w:cs="Times New Roman"/>
          <w:bCs/>
          <w:sz w:val="24"/>
          <w:szCs w:val="24"/>
        </w:rPr>
      </w:pPr>
      <w:r w:rsidRPr="00BF3B78">
        <w:rPr>
          <w:rFonts w:ascii="Times New Roman" w:hAnsi="Times New Roman" w:cs="Times New Roman"/>
          <w:b/>
          <w:sz w:val="24"/>
          <w:szCs w:val="24"/>
        </w:rPr>
        <w:t>DATE:</w:t>
      </w:r>
      <w:r w:rsidRPr="00BF3B78">
        <w:rPr>
          <w:rFonts w:ascii="Times New Roman" w:hAnsi="Times New Roman" w:cs="Times New Roman"/>
          <w:b/>
          <w:sz w:val="24"/>
          <w:szCs w:val="24"/>
        </w:rPr>
        <w:tab/>
      </w:r>
      <w:r w:rsidRPr="00BF3B78">
        <w:rPr>
          <w:rFonts w:ascii="Times New Roman" w:hAnsi="Times New Roman" w:cs="Times New Roman"/>
          <w:b/>
          <w:sz w:val="24"/>
          <w:szCs w:val="24"/>
        </w:rPr>
        <w:tab/>
      </w:r>
      <w:r w:rsidR="00BF3B78">
        <w:rPr>
          <w:rFonts w:ascii="Times New Roman" w:hAnsi="Times New Roman" w:cs="Times New Roman"/>
          <w:bCs/>
          <w:sz w:val="24"/>
          <w:szCs w:val="24"/>
        </w:rPr>
        <w:t>September</w:t>
      </w:r>
      <w:r w:rsidRPr="00BF3B78">
        <w:rPr>
          <w:rFonts w:ascii="Times New Roman" w:hAnsi="Times New Roman" w:cs="Times New Roman"/>
          <w:bCs/>
          <w:sz w:val="24"/>
          <w:szCs w:val="24"/>
        </w:rPr>
        <w:t xml:space="preserve"> </w:t>
      </w:r>
      <w:r w:rsidR="005161FD">
        <w:rPr>
          <w:rFonts w:ascii="Times New Roman" w:hAnsi="Times New Roman" w:cs="Times New Roman"/>
          <w:bCs/>
          <w:sz w:val="24"/>
          <w:szCs w:val="24"/>
        </w:rPr>
        <w:t>7</w:t>
      </w:r>
      <w:r w:rsidRPr="00BF3B78">
        <w:rPr>
          <w:rFonts w:ascii="Times New Roman" w:hAnsi="Times New Roman" w:cs="Times New Roman"/>
          <w:bCs/>
          <w:sz w:val="24"/>
          <w:szCs w:val="24"/>
        </w:rPr>
        <w:t xml:space="preserve">, </w:t>
      </w:r>
      <w:r w:rsidR="00BF3B78">
        <w:rPr>
          <w:rFonts w:ascii="Times New Roman" w:hAnsi="Times New Roman" w:cs="Times New Roman"/>
          <w:bCs/>
          <w:sz w:val="24"/>
          <w:szCs w:val="24"/>
        </w:rPr>
        <w:t>2021</w:t>
      </w:r>
    </w:p>
    <w:p w14:paraId="1AF39076" w14:textId="77777777" w:rsidR="00BA507B" w:rsidRPr="00BF3B78" w:rsidRDefault="00BA507B" w:rsidP="00BA507B">
      <w:pPr>
        <w:tabs>
          <w:tab w:val="left" w:pos="1170"/>
        </w:tabs>
        <w:jc w:val="both"/>
        <w:rPr>
          <w:rFonts w:ascii="Times New Roman" w:hAnsi="Times New Roman" w:cs="Times New Roman"/>
          <w:sz w:val="24"/>
          <w:szCs w:val="24"/>
        </w:rPr>
      </w:pPr>
    </w:p>
    <w:p w14:paraId="0CF9ACF4" w14:textId="4F1871C4" w:rsidR="00BA507B" w:rsidRPr="00BF3B78" w:rsidRDefault="00BA507B" w:rsidP="00BA507B">
      <w:pPr>
        <w:pBdr>
          <w:bottom w:val="single" w:sz="4" w:space="1" w:color="auto"/>
        </w:pBdr>
        <w:ind w:left="1440" w:hanging="1440"/>
        <w:jc w:val="both"/>
        <w:rPr>
          <w:rFonts w:ascii="Times New Roman" w:hAnsi="Times New Roman" w:cs="Times New Roman"/>
          <w:b/>
          <w:bCs/>
          <w:sz w:val="24"/>
          <w:szCs w:val="24"/>
        </w:rPr>
      </w:pPr>
      <w:r w:rsidRPr="00BF3B78">
        <w:rPr>
          <w:rFonts w:ascii="Times New Roman" w:hAnsi="Times New Roman" w:cs="Times New Roman"/>
          <w:b/>
          <w:sz w:val="24"/>
          <w:szCs w:val="24"/>
        </w:rPr>
        <w:t>RE:</w:t>
      </w:r>
      <w:r w:rsidRPr="00BF3B78">
        <w:rPr>
          <w:rFonts w:ascii="Times New Roman" w:hAnsi="Times New Roman" w:cs="Times New Roman"/>
          <w:b/>
          <w:sz w:val="24"/>
          <w:szCs w:val="24"/>
        </w:rPr>
        <w:tab/>
      </w:r>
      <w:r w:rsidRPr="00BF3B78">
        <w:rPr>
          <w:rFonts w:ascii="Times New Roman" w:eastAsia="Times New Roman" w:hAnsi="Times New Roman" w:cs="Times New Roman"/>
          <w:bCs/>
          <w:sz w:val="24"/>
          <w:szCs w:val="24"/>
        </w:rPr>
        <w:t xml:space="preserve">Docket No. </w:t>
      </w:r>
      <w:r w:rsidR="00BF3B78" w:rsidRPr="00BF3B78">
        <w:rPr>
          <w:rFonts w:ascii="Times New Roman" w:eastAsia="Times New Roman" w:hAnsi="Times New Roman" w:cs="Times New Roman"/>
          <w:bCs/>
          <w:sz w:val="24"/>
          <w:szCs w:val="24"/>
        </w:rPr>
        <w:t>51683</w:t>
      </w:r>
      <w:r w:rsidRPr="00BF3B78">
        <w:rPr>
          <w:sz w:val="24"/>
          <w:szCs w:val="24"/>
        </w:rPr>
        <w:t xml:space="preserve"> - </w:t>
      </w:r>
      <w:r w:rsidR="00261577">
        <w:rPr>
          <w:rFonts w:ascii="Times New Roman" w:eastAsia="Times New Roman" w:hAnsi="Times New Roman" w:cs="Times New Roman"/>
          <w:i/>
          <w:sz w:val="24"/>
          <w:szCs w:val="24"/>
        </w:rPr>
        <w:t>Application of Integra Water Texas, LLC for a Sewer Certificate of Convenience and Necessity in Bastrop County</w:t>
      </w:r>
    </w:p>
    <w:p w14:paraId="0010E846" w14:textId="77777777" w:rsidR="009A0254" w:rsidRPr="00BF3B78"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015E790F" w14:textId="77777777" w:rsidR="00261577" w:rsidRDefault="00261577">
      <w:pPr>
        <w:pStyle w:val="BodyText"/>
        <w:spacing w:after="0"/>
        <w:jc w:val="both"/>
        <w:rPr>
          <w:rFonts w:ascii="Times New Roman" w:hAnsi="Times New Roman" w:cs="Times New Roman"/>
        </w:rPr>
      </w:pPr>
    </w:p>
    <w:p w14:paraId="36306882" w14:textId="52D086F2" w:rsidR="00337428" w:rsidRPr="00630EEB" w:rsidRDefault="00261577">
      <w:pPr>
        <w:pStyle w:val="BodyText"/>
        <w:spacing w:after="0"/>
        <w:jc w:val="both"/>
        <w:rPr>
          <w:rFonts w:ascii="Times New Roman" w:hAnsi="Times New Roman" w:cs="Times New Roman"/>
        </w:rPr>
      </w:pPr>
      <w:r w:rsidRPr="00261577">
        <w:rPr>
          <w:rFonts w:ascii="Times New Roman" w:hAnsi="Times New Roman" w:cs="Times New Roman"/>
        </w:rPr>
        <w:t>On January 5, 2021, Integra Water Texas, LLC (Integra) filed an application to obtain a sewer certificate of convenience and necessity in Bastrop County</w:t>
      </w:r>
      <w:r w:rsidR="00EF4D88">
        <w:rPr>
          <w:rFonts w:ascii="Times New Roman" w:hAnsi="Times New Roman" w:cs="Times New Roman"/>
        </w:rPr>
        <w:t xml:space="preserve"> to provide sewer service</w:t>
      </w:r>
      <w:r w:rsidRPr="00261577">
        <w:rPr>
          <w:rFonts w:ascii="Times New Roman" w:hAnsi="Times New Roman" w:cs="Times New Roman"/>
        </w:rPr>
        <w:t xml:space="preserve"> consisting of approximately 196 acres.</w:t>
      </w:r>
    </w:p>
    <w:p w14:paraId="2F5F68A8" w14:textId="77777777" w:rsidR="00261577" w:rsidRDefault="00261577">
      <w:pPr>
        <w:pStyle w:val="BodyText"/>
        <w:spacing w:after="0"/>
        <w:jc w:val="both"/>
        <w:rPr>
          <w:rFonts w:ascii="Times New Roman" w:hAnsi="Times New Roman" w:cs="Times New Roman"/>
        </w:rPr>
      </w:pPr>
    </w:p>
    <w:p w14:paraId="7A26236E" w14:textId="495696B3"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EF4D88">
        <w:rPr>
          <w:rFonts w:ascii="Times New Roman" w:hAnsi="Times New Roman" w:cs="Times New Roman"/>
        </w:rPr>
        <w:t>Integra</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EF4D88">
        <w:rPr>
          <w:rFonts w:ascii="Times New Roman" w:hAnsi="Times New Roman" w:cs="Times New Roman"/>
        </w:rPr>
        <w:t>Integra</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EF4D88">
        <w:rPr>
          <w:rFonts w:ascii="Times New Roman" w:hAnsi="Times New Roman" w:cs="Times New Roman"/>
        </w:rPr>
        <w:t>Integra</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4716382D"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9B5F9E">
        <w:rPr>
          <w:rFonts w:ascii="Times New Roman" w:eastAsia="Times New Roman" w:hAnsi="Times New Roman" w:cs="Times New Roman"/>
          <w:sz w:val="24"/>
          <w:szCs w:val="24"/>
        </w:rPr>
        <w:t>Integra</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3862DDAC" w14:textId="610D2A10" w:rsidR="00A75E1B" w:rsidRPr="00B7415A" w:rsidRDefault="00600CE9" w:rsidP="00680FB0">
      <w:pPr>
        <w:pStyle w:val="BodyText"/>
        <w:spacing w:after="0"/>
        <w:jc w:val="both"/>
        <w:rPr>
          <w:rFonts w:ascii="Times New Roman" w:eastAsia="Calibri" w:hAnsi="Times New Roman" w:cs="Times New Roman"/>
        </w:rPr>
      </w:pPr>
      <w:r w:rsidRPr="00DC2763">
        <w:rPr>
          <w:rFonts w:ascii="Times New Roman" w:eastAsia="Calibri" w:hAnsi="Times New Roman" w:cs="Times New Roman"/>
        </w:rPr>
        <w:t>My</w:t>
      </w:r>
      <w:r w:rsidR="00B137BB" w:rsidRPr="00DC2763">
        <w:rPr>
          <w:rFonts w:ascii="Times New Roman" w:eastAsia="Calibri" w:hAnsi="Times New Roman" w:cs="Times New Roman"/>
        </w:rPr>
        <w:t xml:space="preserve"> analysis is based on</w:t>
      </w:r>
      <w:r w:rsidR="00A80CDB" w:rsidRPr="00DC2763">
        <w:rPr>
          <w:rFonts w:ascii="Times New Roman" w:eastAsia="Calibri" w:hAnsi="Times New Roman" w:cs="Times New Roman"/>
        </w:rPr>
        <w:t xml:space="preserve"> the</w:t>
      </w:r>
      <w:r w:rsidR="00B137BB" w:rsidRPr="00DC2763">
        <w:rPr>
          <w:rFonts w:ascii="Times New Roman" w:eastAsia="Calibri" w:hAnsi="Times New Roman" w:cs="Times New Roman"/>
        </w:rPr>
        <w:t xml:space="preserve"> financial statements</w:t>
      </w:r>
      <w:r w:rsidR="00A80CDB" w:rsidRPr="00DC2763">
        <w:rPr>
          <w:rFonts w:ascii="Times New Roman" w:eastAsia="Calibri" w:hAnsi="Times New Roman" w:cs="Times New Roman"/>
        </w:rPr>
        <w:t xml:space="preserve"> provided by Integra’s </w:t>
      </w:r>
      <w:r w:rsidR="00DC2763" w:rsidRPr="00DC2763">
        <w:rPr>
          <w:rFonts w:ascii="Times New Roman" w:eastAsia="Calibri" w:hAnsi="Times New Roman" w:cs="Times New Roman"/>
        </w:rPr>
        <w:t>parent company,</w:t>
      </w:r>
      <w:r w:rsidR="00A80CDB" w:rsidRPr="00DC2763">
        <w:rPr>
          <w:rFonts w:ascii="Times New Roman" w:eastAsia="Calibri" w:hAnsi="Times New Roman" w:cs="Times New Roman"/>
        </w:rPr>
        <w:t xml:space="preserve"> Integra</w:t>
      </w:r>
      <w:r w:rsidR="00DC2763" w:rsidRPr="00DC2763">
        <w:rPr>
          <w:rFonts w:ascii="Times New Roman" w:eastAsia="Calibri" w:hAnsi="Times New Roman" w:cs="Times New Roman"/>
        </w:rPr>
        <w:t xml:space="preserve"> Water</w:t>
      </w:r>
      <w:r w:rsidR="00A80CDB" w:rsidRPr="00DC2763">
        <w:rPr>
          <w:rFonts w:ascii="Times New Roman" w:eastAsia="Calibri" w:hAnsi="Times New Roman" w:cs="Times New Roman"/>
        </w:rPr>
        <w:t>, LLC</w:t>
      </w:r>
      <w:r w:rsidR="00DC2763" w:rsidRPr="00DC2763">
        <w:rPr>
          <w:rFonts w:ascii="Times New Roman" w:eastAsia="Calibri" w:hAnsi="Times New Roman" w:cs="Times New Roman"/>
        </w:rPr>
        <w:t xml:space="preserve"> (Integra Water),</w:t>
      </w:r>
      <w:r w:rsidR="00B137BB" w:rsidRPr="00DC2763">
        <w:rPr>
          <w:rFonts w:ascii="Times New Roman" w:eastAsia="Calibri" w:hAnsi="Times New Roman" w:cs="Times New Roman"/>
        </w:rPr>
        <w:t xml:space="preserve"> ending </w:t>
      </w:r>
      <w:r w:rsidR="00DC2763" w:rsidRPr="00DC2763">
        <w:rPr>
          <w:rFonts w:ascii="Times New Roman" w:hAnsi="Times New Roman" w:cs="Times New Roman"/>
        </w:rPr>
        <w:t>December 30, 2020 and 2019</w:t>
      </w:r>
      <w:r w:rsidR="00B137BB" w:rsidRPr="00DC2763">
        <w:rPr>
          <w:rFonts w:ascii="Times New Roman" w:eastAsia="Calibri" w:hAnsi="Times New Roman" w:cs="Times New Roman"/>
        </w:rPr>
        <w:t>.</w:t>
      </w:r>
      <w:r w:rsidR="00DC2763">
        <w:rPr>
          <w:rFonts w:ascii="Times New Roman" w:eastAsia="Calibri" w:hAnsi="Times New Roman" w:cs="Times New Roman"/>
        </w:rPr>
        <w:t xml:space="preserve">  </w:t>
      </w:r>
      <w:r w:rsidR="00DC2763" w:rsidRPr="00DC2763">
        <w:rPr>
          <w:rFonts w:ascii="Times New Roman" w:eastAsia="Calibri" w:hAnsi="Times New Roman" w:cs="Times New Roman"/>
        </w:rPr>
        <w:t>Integra Water’s 2020 financial statement</w:t>
      </w:r>
      <w:r w:rsidR="00A75E1B">
        <w:rPr>
          <w:rFonts w:ascii="Times New Roman" w:eastAsia="Calibri" w:hAnsi="Times New Roman" w:cs="Times New Roman"/>
        </w:rPr>
        <w:t xml:space="preserve"> </w:t>
      </w:r>
      <w:r w:rsidR="00A75E1B" w:rsidRPr="00A75E1B">
        <w:rPr>
          <w:rFonts w:ascii="Times New Roman" w:eastAsia="Calibri" w:hAnsi="Times New Roman" w:cs="Times New Roman"/>
        </w:rPr>
        <w:t xml:space="preserve">reports a </w:t>
      </w:r>
      <w:r w:rsidR="00A75E1B">
        <w:rPr>
          <w:rFonts w:ascii="Times New Roman" w:eastAsia="Calibri" w:hAnsi="Times New Roman" w:cs="Times New Roman"/>
        </w:rPr>
        <w:t>debt service coverage</w:t>
      </w:r>
      <w:r w:rsidR="00A75E1B" w:rsidRPr="00A75E1B">
        <w:rPr>
          <w:rFonts w:ascii="Times New Roman" w:eastAsia="Calibri" w:hAnsi="Times New Roman" w:cs="Times New Roman"/>
        </w:rPr>
        <w:t xml:space="preserve"> ratio of </w:t>
      </w:r>
      <w:r w:rsidR="00A75E1B">
        <w:rPr>
          <w:rFonts w:ascii="Times New Roman" w:eastAsia="Calibri" w:hAnsi="Times New Roman" w:cs="Times New Roman"/>
        </w:rPr>
        <w:t>5.83</w:t>
      </w:r>
      <w:r w:rsidR="00A75E1B" w:rsidRPr="00A75E1B">
        <w:rPr>
          <w:rFonts w:ascii="Times New Roman" w:eastAsia="Calibri" w:hAnsi="Times New Roman" w:cs="Times New Roman"/>
        </w:rPr>
        <w:t xml:space="preserve"> as provided in confidential Attachment FB-1. </w:t>
      </w:r>
      <w:r w:rsidR="00A75E1B">
        <w:rPr>
          <w:rFonts w:ascii="Times New Roman" w:eastAsia="Calibri" w:hAnsi="Times New Roman" w:cs="Times New Roman"/>
        </w:rPr>
        <w:t xml:space="preserve"> </w:t>
      </w:r>
      <w:r w:rsidR="00A75E1B" w:rsidRPr="00A75E1B">
        <w:rPr>
          <w:rFonts w:ascii="Times New Roman" w:eastAsia="Calibri" w:hAnsi="Times New Roman" w:cs="Times New Roman"/>
        </w:rPr>
        <w:t xml:space="preserve">Because the ratio is greater than 1.25, </w:t>
      </w:r>
      <w:r w:rsidR="00A75E1B">
        <w:rPr>
          <w:rFonts w:ascii="Times New Roman" w:eastAsia="Calibri" w:hAnsi="Times New Roman" w:cs="Times New Roman"/>
        </w:rPr>
        <w:t>Integra Water</w:t>
      </w:r>
      <w:r w:rsidR="00A75E1B" w:rsidRPr="00A75E1B">
        <w:rPr>
          <w:rFonts w:ascii="Times New Roman" w:eastAsia="Calibri" w:hAnsi="Times New Roman" w:cs="Times New Roman"/>
        </w:rPr>
        <w:t xml:space="preserve"> meets the leverage test specified in 16 TAC § 24.11(e)(2)(</w:t>
      </w:r>
      <w:r w:rsidR="00A75E1B" w:rsidRPr="00A22232">
        <w:rPr>
          <w:rFonts w:ascii="Times New Roman" w:eastAsia="Calibri" w:hAnsi="Times New Roman" w:cs="Times New Roman"/>
        </w:rPr>
        <w:t>B</w:t>
      </w:r>
      <w:r w:rsidR="00A75E1B" w:rsidRPr="00B7415A">
        <w:rPr>
          <w:rFonts w:ascii="Times New Roman" w:eastAsia="Calibri" w:hAnsi="Times New Roman" w:cs="Times New Roman"/>
        </w:rPr>
        <w:t xml:space="preserve">).  Integra Water is also capable, available, and willing to cover temporary cash shortages.  Therefore, Integra meets the test specified in 16 TAC § 24.11(e)(2)(E).   </w:t>
      </w:r>
      <w:r w:rsidR="00DC2763" w:rsidRPr="00B7415A">
        <w:rPr>
          <w:rFonts w:ascii="Times New Roman" w:eastAsia="Calibri" w:hAnsi="Times New Roman" w:cs="Times New Roman"/>
        </w:rPr>
        <w:t xml:space="preserve"> </w:t>
      </w:r>
    </w:p>
    <w:p w14:paraId="0904BBF0" w14:textId="77777777" w:rsidR="00B137BB" w:rsidRPr="00B7415A" w:rsidRDefault="00B137BB" w:rsidP="00630EEB">
      <w:pPr>
        <w:contextualSpacing/>
        <w:jc w:val="both"/>
        <w:rPr>
          <w:rFonts w:ascii="Times New Roman" w:eastAsia="Calibri" w:hAnsi="Times New Roman" w:cs="Times New Roman"/>
          <w:sz w:val="24"/>
          <w:szCs w:val="24"/>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45101FBB"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169E13A4" w14:textId="496431BA" w:rsidR="005A78CC" w:rsidRDefault="005A78CC">
      <w:pPr>
        <w:jc w:val="both"/>
        <w:rPr>
          <w:rFonts w:ascii="Times New Roman" w:eastAsia="Calibri" w:hAnsi="Times New Roman" w:cs="Times New Roman"/>
          <w:sz w:val="24"/>
          <w:szCs w:val="24"/>
        </w:rPr>
      </w:pPr>
    </w:p>
    <w:p w14:paraId="591128CF" w14:textId="5F8042CB" w:rsidR="00B137BB" w:rsidRPr="00630EEB" w:rsidRDefault="005A78CC">
      <w:pPr>
        <w:jc w:val="both"/>
        <w:rPr>
          <w:rFonts w:ascii="Times New Roman" w:eastAsia="Calibri" w:hAnsi="Times New Roman" w:cs="Times New Roman"/>
          <w:sz w:val="24"/>
          <w:szCs w:val="24"/>
        </w:rPr>
      </w:pPr>
      <w:r w:rsidRPr="005A78CC">
        <w:rPr>
          <w:rFonts w:ascii="Times New Roman" w:eastAsia="Calibri" w:hAnsi="Times New Roman" w:cs="Times New Roman"/>
          <w:sz w:val="24"/>
          <w:szCs w:val="24"/>
        </w:rPr>
        <w:lastRenderedPageBreak/>
        <w:t>Integra’s financial projections show that there are projected shortages to cover, as provided in Confidential Attachment FB-1.  However, Integra</w:t>
      </w:r>
      <w:r>
        <w:rPr>
          <w:rFonts w:ascii="Times New Roman" w:eastAsia="Calibri" w:hAnsi="Times New Roman" w:cs="Times New Roman"/>
          <w:sz w:val="24"/>
          <w:szCs w:val="24"/>
        </w:rPr>
        <w:t xml:space="preserve"> Water’s financial</w:t>
      </w:r>
      <w:r w:rsidRPr="005A78CC">
        <w:rPr>
          <w:rFonts w:ascii="Times New Roman" w:eastAsia="Calibri" w:hAnsi="Times New Roman" w:cs="Times New Roman"/>
          <w:sz w:val="24"/>
          <w:szCs w:val="24"/>
        </w:rPr>
        <w:t xml:space="preserve"> statements include operating income and cash flow information that indicate </w:t>
      </w:r>
      <w:r w:rsidR="00975DE6">
        <w:rPr>
          <w:rFonts w:ascii="Times New Roman" w:eastAsia="Calibri" w:hAnsi="Times New Roman" w:cs="Times New Roman"/>
          <w:sz w:val="24"/>
          <w:szCs w:val="24"/>
        </w:rPr>
        <w:t>Integra Water</w:t>
      </w:r>
      <w:r w:rsidRPr="005A78CC">
        <w:rPr>
          <w:rFonts w:ascii="Times New Roman" w:eastAsia="Calibri" w:hAnsi="Times New Roman" w:cs="Times New Roman"/>
          <w:sz w:val="24"/>
          <w:szCs w:val="24"/>
        </w:rPr>
        <w:t xml:space="preserve"> will have sufficient cash to cover projected shortages.</w:t>
      </w:r>
      <w:r w:rsidR="00975DE6">
        <w:rPr>
          <w:rFonts w:ascii="Times New Roman" w:eastAsia="Calibri" w:hAnsi="Times New Roman" w:cs="Times New Roman"/>
          <w:sz w:val="24"/>
          <w:szCs w:val="24"/>
        </w:rPr>
        <w:t xml:space="preserve">  </w:t>
      </w:r>
      <w:r w:rsidRPr="005A78CC">
        <w:rPr>
          <w:rFonts w:ascii="Times New Roman" w:eastAsia="Times New Roman" w:hAnsi="Times New Roman" w:cs="Times New Roman"/>
          <w:sz w:val="24"/>
          <w:szCs w:val="24"/>
        </w:rPr>
        <w:t>C</w:t>
      </w:r>
      <w:r w:rsidR="00236110" w:rsidRPr="005A78CC">
        <w:rPr>
          <w:rFonts w:ascii="Times New Roman" w:eastAsia="Calibri" w:hAnsi="Times New Roman" w:cs="Times New Roman"/>
          <w:sz w:val="24"/>
          <w:szCs w:val="24"/>
        </w:rPr>
        <w:t>apital</w:t>
      </w:r>
      <w:r w:rsidR="00B137BB" w:rsidRPr="005A78CC">
        <w:rPr>
          <w:rFonts w:ascii="Times New Roman" w:eastAsia="Calibri" w:hAnsi="Times New Roman" w:cs="Times New Roman"/>
          <w:sz w:val="24"/>
          <w:szCs w:val="24"/>
        </w:rPr>
        <w:t xml:space="preserve"> improvements needed to provide continuous and adequate service to the requested area</w:t>
      </w:r>
      <w:r w:rsidR="000633EE" w:rsidRPr="005A78CC">
        <w:rPr>
          <w:rFonts w:ascii="Times New Roman" w:eastAsia="Calibri" w:hAnsi="Times New Roman" w:cs="Times New Roman"/>
          <w:sz w:val="24"/>
          <w:szCs w:val="24"/>
        </w:rPr>
        <w:t xml:space="preserve"> </w:t>
      </w:r>
      <w:r w:rsidRPr="005A78CC">
        <w:rPr>
          <w:rFonts w:ascii="Times New Roman" w:eastAsia="Calibri" w:hAnsi="Times New Roman" w:cs="Times New Roman"/>
          <w:sz w:val="24"/>
          <w:szCs w:val="24"/>
        </w:rPr>
        <w:t>will be paid for by the developer</w:t>
      </w:r>
      <w:r w:rsidR="00B137BB" w:rsidRPr="00BD259A">
        <w:rPr>
          <w:rFonts w:ascii="Times New Roman" w:eastAsia="Calibri" w:hAnsi="Times New Roman" w:cs="Times New Roman"/>
          <w:b/>
          <w:bCs/>
          <w:sz w:val="24"/>
          <w:szCs w:val="24"/>
        </w:rPr>
        <w:t>.</w:t>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B137BB" w:rsidRPr="00630EEB">
        <w:rPr>
          <w:rFonts w:ascii="Times New Roman" w:eastAsia="Calibri" w:hAnsi="Times New Roman" w:cs="Times New Roman"/>
          <w:sz w:val="24"/>
          <w:szCs w:val="24"/>
        </w:rPr>
        <w:t xml:space="preserve">Therefore, </w:t>
      </w:r>
      <w:r w:rsidR="00975DE6">
        <w:rPr>
          <w:rFonts w:ascii="Times New Roman" w:eastAsia="Calibri" w:hAnsi="Times New Roman" w:cs="Times New Roman"/>
          <w:sz w:val="24"/>
          <w:szCs w:val="24"/>
        </w:rPr>
        <w:t>Integra</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56BE3768"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EF4D88">
        <w:rPr>
          <w:rFonts w:ascii="Times New Roman" w:hAnsi="Times New Roman" w:cs="Times New Roman"/>
          <w:sz w:val="24"/>
          <w:szCs w:val="24"/>
        </w:rPr>
        <w:t>Integra</w:t>
      </w:r>
      <w:r w:rsidRPr="00BD259A">
        <w:rPr>
          <w:rFonts w:ascii="Times New Roman" w:hAnsi="Times New Roman" w:cs="Times New Roman"/>
          <w:sz w:val="24"/>
          <w:szCs w:val="24"/>
        </w:rPr>
        <w:t xml:space="preserve"> meets the financial tests, I do not recommend that the Commission require additional financial assurance. </w:t>
      </w:r>
    </w:p>
    <w:p w14:paraId="3E73A89F" w14:textId="77777777" w:rsidR="00337091" w:rsidRDefault="00337091" w:rsidP="00630EEB">
      <w:pPr>
        <w:tabs>
          <w:tab w:val="left" w:pos="0"/>
        </w:tabs>
        <w:jc w:val="both"/>
        <w:rPr>
          <w:rFonts w:ascii="Times New Roman" w:hAnsi="Times New Roman" w:cs="Times New Roman"/>
          <w:sz w:val="24"/>
          <w:szCs w:val="24"/>
        </w:rPr>
      </w:pP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AACC2" w14:textId="77777777" w:rsidR="0095238D" w:rsidRDefault="0095238D" w:rsidP="00FC14B8">
      <w:r>
        <w:separator/>
      </w:r>
    </w:p>
  </w:endnote>
  <w:endnote w:type="continuationSeparator" w:id="0">
    <w:p w14:paraId="42C225B5" w14:textId="77777777" w:rsidR="0095238D" w:rsidRDefault="0095238D"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2DC75" w14:textId="77777777" w:rsidR="0095238D" w:rsidRDefault="0095238D" w:rsidP="00FC14B8">
      <w:r>
        <w:separator/>
      </w:r>
    </w:p>
  </w:footnote>
  <w:footnote w:type="continuationSeparator" w:id="0">
    <w:p w14:paraId="3FA88D62" w14:textId="77777777" w:rsidR="0095238D" w:rsidRDefault="0095238D"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4BA9BCD6"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 xml:space="preserve">Docket No. </w:t>
    </w:r>
    <w:r w:rsidR="00A75E1B" w:rsidRPr="00A75E1B">
      <w:rPr>
        <w:rFonts w:ascii="Times New Roman" w:hAnsi="Times New Roman" w:cs="Times New Roman"/>
        <w:sz w:val="20"/>
        <w:szCs w:val="20"/>
      </w:rPr>
      <w:t>51683</w:t>
    </w:r>
    <w:r w:rsidRPr="00267527">
      <w:rPr>
        <w:rFonts w:ascii="Times New Roman" w:hAnsi="Times New Roman" w:cs="Times New Roman"/>
        <w:sz w:val="20"/>
        <w:szCs w:val="20"/>
      </w:rPr>
      <w:tab/>
      <w:t xml:space="preserve">Memorandum </w:t>
    </w:r>
    <w:r w:rsidRPr="00A75E1B">
      <w:rPr>
        <w:rFonts w:ascii="Times New Roman" w:hAnsi="Times New Roman" w:cs="Times New Roman"/>
        <w:sz w:val="20"/>
        <w:szCs w:val="20"/>
      </w:rPr>
      <w:t xml:space="preserve">of </w:t>
    </w:r>
    <w:r w:rsidR="00A75E1B" w:rsidRPr="00A75E1B">
      <w:rPr>
        <w:rFonts w:ascii="Times New Roman" w:hAnsi="Times New Roman" w:cs="Times New Roman"/>
        <w:sz w:val="20"/>
        <w:szCs w:val="20"/>
      </w:rPr>
      <w:t>Fred Bednarski III</w:t>
    </w:r>
    <w:r w:rsidRPr="00A75E1B">
      <w:rPr>
        <w:rFonts w:ascii="Times New Roman" w:hAnsi="Times New Roman" w:cs="Times New Roman"/>
        <w:b/>
        <w:bCs/>
        <w:sz w:val="20"/>
        <w:szCs w:val="20"/>
      </w:rPr>
      <w:t xml:space="preserve"> </w:t>
    </w:r>
    <w:r w:rsidRPr="00B572EC">
      <w:rPr>
        <w:rFonts w:ascii="Times New Roman" w:hAnsi="Times New Roman" w:cs="Times New Roman"/>
        <w:b/>
        <w:bCs/>
        <w:sz w:val="20"/>
        <w:szCs w:val="20"/>
      </w:rPr>
      <w:t>(</w:t>
    </w:r>
    <w:r w:rsidR="00A75E1B">
      <w:rPr>
        <w:rFonts w:ascii="Times New Roman" w:hAnsi="Times New Roman" w:cs="Times New Roman"/>
        <w:b/>
        <w:bCs/>
        <w:sz w:val="20"/>
        <w:szCs w:val="20"/>
      </w:rPr>
      <w:t>September</w:t>
    </w:r>
    <w:r w:rsidRPr="00B572EC">
      <w:rPr>
        <w:rFonts w:ascii="Times New Roman" w:hAnsi="Times New Roman" w:cs="Times New Roman"/>
        <w:b/>
        <w:bCs/>
        <w:sz w:val="20"/>
        <w:szCs w:val="20"/>
      </w:rPr>
      <w:t xml:space="preserve"> </w:t>
    </w:r>
    <w:r w:rsidR="00A75E1B">
      <w:rPr>
        <w:rFonts w:ascii="Times New Roman" w:hAnsi="Times New Roman" w:cs="Times New Roman"/>
        <w:b/>
        <w:bCs/>
        <w:sz w:val="20"/>
        <w:szCs w:val="20"/>
      </w:rPr>
      <w:t>6</w:t>
    </w:r>
    <w:r w:rsidRPr="00B572EC">
      <w:rPr>
        <w:rFonts w:ascii="Times New Roman" w:hAnsi="Times New Roman" w:cs="Times New Roman"/>
        <w:b/>
        <w:bCs/>
        <w:sz w:val="20"/>
        <w:szCs w:val="20"/>
      </w:rPr>
      <w:t xml:space="preserve">, </w:t>
    </w:r>
    <w:r w:rsidR="00A75E1B">
      <w:rPr>
        <w:rFonts w:ascii="Times New Roman" w:hAnsi="Times New Roman" w:cs="Times New Roman"/>
        <w:b/>
        <w:bCs/>
        <w:sz w:val="20"/>
        <w:szCs w:val="20"/>
      </w:rPr>
      <w:t>2021</w:t>
    </w:r>
    <w:r w:rsidRPr="00B572EC">
      <w:rPr>
        <w:rFonts w:ascii="Times New Roman" w:hAnsi="Times New Roman" w:cs="Times New Roman"/>
        <w:b/>
        <w:bCs/>
        <w:sz w:val="20"/>
        <w:szCs w:val="20"/>
      </w:rPr>
      <w:t>)</w:t>
    </w:r>
    <w:r w:rsidR="00AB1CF5">
      <w:rPr>
        <w:rFonts w:ascii="Times New Roman" w:hAnsi="Times New Roman" w:cs="Times New Roman"/>
        <w:sz w:val="20"/>
        <w:szCs w:val="20"/>
      </w:rPr>
      <w:tab/>
      <w:t xml:space="preserve">Page 2 of </w:t>
    </w:r>
    <w:r w:rsidR="00A75E1B">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1577"/>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04F2"/>
    <w:rsid w:val="002C2207"/>
    <w:rsid w:val="002D2A96"/>
    <w:rsid w:val="002D4D41"/>
    <w:rsid w:val="002D4E2D"/>
    <w:rsid w:val="002E618E"/>
    <w:rsid w:val="002E6AB7"/>
    <w:rsid w:val="003071A0"/>
    <w:rsid w:val="00313C29"/>
    <w:rsid w:val="0031746E"/>
    <w:rsid w:val="00321261"/>
    <w:rsid w:val="00325630"/>
    <w:rsid w:val="00327436"/>
    <w:rsid w:val="003331D7"/>
    <w:rsid w:val="00334979"/>
    <w:rsid w:val="00337091"/>
    <w:rsid w:val="00337428"/>
    <w:rsid w:val="00340213"/>
    <w:rsid w:val="00346F70"/>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42EAF"/>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161FD"/>
    <w:rsid w:val="005206BE"/>
    <w:rsid w:val="00520E0D"/>
    <w:rsid w:val="00524B67"/>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A78CC"/>
    <w:rsid w:val="005B0A1D"/>
    <w:rsid w:val="005B5358"/>
    <w:rsid w:val="005C067C"/>
    <w:rsid w:val="005C158E"/>
    <w:rsid w:val="005C41A3"/>
    <w:rsid w:val="005C75FB"/>
    <w:rsid w:val="005E0C7D"/>
    <w:rsid w:val="005E0EE6"/>
    <w:rsid w:val="005F337F"/>
    <w:rsid w:val="005F575F"/>
    <w:rsid w:val="005F7ECC"/>
    <w:rsid w:val="00600CE9"/>
    <w:rsid w:val="006126FB"/>
    <w:rsid w:val="0061408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023D"/>
    <w:rsid w:val="00912B79"/>
    <w:rsid w:val="00913191"/>
    <w:rsid w:val="00921DCE"/>
    <w:rsid w:val="0092631F"/>
    <w:rsid w:val="009307FC"/>
    <w:rsid w:val="0095238D"/>
    <w:rsid w:val="00953BE1"/>
    <w:rsid w:val="00965FF9"/>
    <w:rsid w:val="00974E8C"/>
    <w:rsid w:val="00975DE6"/>
    <w:rsid w:val="00977CC9"/>
    <w:rsid w:val="00985E69"/>
    <w:rsid w:val="0099603C"/>
    <w:rsid w:val="00996B99"/>
    <w:rsid w:val="009A0254"/>
    <w:rsid w:val="009A03C7"/>
    <w:rsid w:val="009A08B5"/>
    <w:rsid w:val="009A3367"/>
    <w:rsid w:val="009B573B"/>
    <w:rsid w:val="009B5F9E"/>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2232"/>
    <w:rsid w:val="00A23779"/>
    <w:rsid w:val="00A2413F"/>
    <w:rsid w:val="00A266F4"/>
    <w:rsid w:val="00A371E4"/>
    <w:rsid w:val="00A417B7"/>
    <w:rsid w:val="00A50B09"/>
    <w:rsid w:val="00A54750"/>
    <w:rsid w:val="00A5636C"/>
    <w:rsid w:val="00A72CB7"/>
    <w:rsid w:val="00A74A3B"/>
    <w:rsid w:val="00A75BA9"/>
    <w:rsid w:val="00A75E1B"/>
    <w:rsid w:val="00A762F4"/>
    <w:rsid w:val="00A80CDB"/>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415A"/>
    <w:rsid w:val="00B7540F"/>
    <w:rsid w:val="00B83632"/>
    <w:rsid w:val="00B85739"/>
    <w:rsid w:val="00B87835"/>
    <w:rsid w:val="00BA341C"/>
    <w:rsid w:val="00BA507B"/>
    <w:rsid w:val="00BA58C3"/>
    <w:rsid w:val="00BC29F9"/>
    <w:rsid w:val="00BD259A"/>
    <w:rsid w:val="00BE37E9"/>
    <w:rsid w:val="00BE7E6F"/>
    <w:rsid w:val="00BF000E"/>
    <w:rsid w:val="00BF3B78"/>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21307"/>
    <w:rsid w:val="00D36E5C"/>
    <w:rsid w:val="00D373E3"/>
    <w:rsid w:val="00D44331"/>
    <w:rsid w:val="00D51C27"/>
    <w:rsid w:val="00D53590"/>
    <w:rsid w:val="00D55F65"/>
    <w:rsid w:val="00D6648E"/>
    <w:rsid w:val="00D737E8"/>
    <w:rsid w:val="00D8061B"/>
    <w:rsid w:val="00D82F2D"/>
    <w:rsid w:val="00D836BB"/>
    <w:rsid w:val="00D9218C"/>
    <w:rsid w:val="00D94B3C"/>
    <w:rsid w:val="00DA202A"/>
    <w:rsid w:val="00DA6F1E"/>
    <w:rsid w:val="00DB2C0D"/>
    <w:rsid w:val="00DB3F09"/>
    <w:rsid w:val="00DB788B"/>
    <w:rsid w:val="00DC2763"/>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4D88"/>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2021-09-07T12:21:00Z</dcterms:created>
  <dcterms:modified xsi:type="dcterms:W3CDTF">2021-09-07T12:21:00Z</dcterms:modified>
</cp:coreProperties>
</file>